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Download</w:t>
      </w:r>
      <w:r w:rsidDel="00000000" w:rsidR="00000000" w:rsidRPr="00000000">
        <w:rPr>
          <w:b w:val="1"/>
          <w:i w:val="0"/>
          <w:smallCaps w:val="0"/>
          <w:strike w:val="0"/>
          <w:color w:val="000000"/>
          <w:sz w:val="22"/>
          <w:szCs w:val="22"/>
          <w:u w:val="none"/>
          <w:shd w:fill="auto" w:val="clear"/>
          <w:vertAlign w:val="baseline"/>
          <w:rtl w:val="0"/>
        </w:rPr>
        <w:t xml:space="preserve"> cowan.zip</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w:t>
      </w:r>
      <w:r w:rsidDel="00000000" w:rsidR="00000000" w:rsidRPr="00000000">
        <w:rPr>
          <w:b w:val="1"/>
          <w:i w:val="0"/>
          <w:smallCaps w:val="0"/>
          <w:strike w:val="0"/>
          <w:color w:val="000000"/>
          <w:sz w:val="22"/>
          <w:szCs w:val="22"/>
          <w:u w:val="none"/>
          <w:shd w:fill="auto" w:val="clear"/>
          <w:vertAlign w:val="baseline"/>
          <w:rtl w:val="0"/>
        </w:rPr>
        <w:t xml:space="preserve">ctm4xas6.zip</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from </w:t>
      </w:r>
      <w:r w:rsidDel="00000000" w:rsidR="00000000" w:rsidRPr="00000000">
        <w:rPr>
          <w:rtl w:val="0"/>
        </w:rPr>
        <w:br w:type="textWrapping"/>
      </w:r>
      <w:hyperlink r:id="rId7">
        <w:r w:rsidDel="00000000" w:rsidR="00000000" w:rsidRPr="00000000">
          <w:rPr>
            <w:color w:val="1155cc"/>
            <w:u w:val="single"/>
            <w:rtl w:val="0"/>
          </w:rPr>
          <w:t xml:space="preserve">https://anorg.chem.uu.nl/CTM4XAS/ctm4xas61.html</w:t>
        </w:r>
      </w:hyperlink>
      <w:r w:rsidDel="00000000" w:rsidR="00000000" w:rsidRPr="00000000">
        <w:rPr>
          <w:color w:val="000000"/>
          <w:u w:val="none"/>
          <w:rtl w:val="0"/>
        </w:rPr>
        <w:t xml:space="preserve"> </w:t>
      </w:r>
      <w:r w:rsidDel="00000000" w:rsidR="00000000" w:rsidRPr="00000000">
        <w:rPr>
          <w:rtl w:val="0"/>
        </w:rPr>
        <w:br w:type="textWrapping"/>
      </w:r>
    </w:p>
    <w:p w:rsidR="00000000" w:rsidDel="00000000" w:rsidP="00000000" w:rsidRDefault="00000000" w:rsidRPr="00000000" w14:paraId="000000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u w:val="none"/>
        </w:rPr>
      </w:pPr>
      <w:r w:rsidDel="00000000" w:rsidR="00000000" w:rsidRPr="00000000">
        <w:rPr>
          <w:rtl w:val="0"/>
        </w:rPr>
        <w:t xml:space="preserve">Register to the quanty website and download the </w:t>
      </w:r>
      <w:r w:rsidDel="00000000" w:rsidR="00000000" w:rsidRPr="00000000">
        <w:rPr>
          <w:b w:val="1"/>
          <w:rtl w:val="0"/>
        </w:rPr>
        <w:t xml:space="preserve">quanty_win.zip</w:t>
      </w:r>
      <w:r w:rsidDel="00000000" w:rsidR="00000000" w:rsidRPr="00000000">
        <w:rPr>
          <w:rtl w:val="0"/>
        </w:rPr>
        <w:t xml:space="preserve"> </w:t>
      </w:r>
      <w:r w:rsidDel="00000000" w:rsidR="00000000" w:rsidRPr="00000000">
        <w:rPr>
          <w:b w:val="1"/>
          <w:rtl w:val="0"/>
        </w:rPr>
        <w:t xml:space="preserve">2018 autumn version</w:t>
      </w:r>
      <w:r w:rsidDel="00000000" w:rsidR="00000000" w:rsidRPr="00000000">
        <w:rPr>
          <w:rtl w:val="0"/>
        </w:rPr>
        <w:t xml:space="preserve">, from</w:t>
        <w:br w:type="textWrapping"/>
      </w:r>
      <w:hyperlink r:id="rId8">
        <w:r w:rsidDel="00000000" w:rsidR="00000000" w:rsidRPr="00000000">
          <w:rPr>
            <w:color w:val="1155cc"/>
            <w:u w:val="single"/>
            <w:rtl w:val="0"/>
          </w:rPr>
          <w:t xml:space="preserve">http://www.quanty.org/download</w:t>
        </w:r>
      </w:hyperlink>
      <w:r w:rsidDel="00000000" w:rsidR="00000000" w:rsidRPr="00000000">
        <w:rPr>
          <w:rtl w:val="0"/>
        </w:rPr>
        <w:t xml:space="preserve"> </w:t>
      </w:r>
      <w:r w:rsidDel="00000000" w:rsidR="00000000" w:rsidRPr="00000000">
        <w:rPr>
          <w:b w:val="1"/>
          <w:rtl w:val="0"/>
        </w:rPr>
        <w:br w:type="textWrapping"/>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w:t>
      </w:r>
      <w:r w:rsidDel="00000000" w:rsidR="00000000" w:rsidRPr="00000000">
        <w:rPr>
          <w:rtl w:val="0"/>
        </w:rPr>
        <w:t xml:space="preserve">zip</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cowan.zip and quanty_win.zip (or quanty_mac.zip depending on the OS) to the</w:t>
      </w:r>
      <w:r w:rsidDel="00000000" w:rsidR="00000000" w:rsidRPr="00000000">
        <w:rPr>
          <w:b w:val="1"/>
          <w:i w:val="0"/>
          <w:smallCaps w:val="0"/>
          <w:strike w:val="0"/>
          <w:color w:val="000000"/>
          <w:sz w:val="22"/>
          <w:szCs w:val="22"/>
          <w:u w:val="none"/>
          <w:shd w:fill="auto" w:val="clear"/>
          <w:vertAlign w:val="baseline"/>
          <w:rtl w:val="0"/>
        </w:rPr>
        <w:t xml:space="preserve"> disk C:/</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Download the Matlab </w:t>
      </w:r>
      <w:r w:rsidDel="00000000" w:rsidR="00000000" w:rsidRPr="00000000">
        <w:rPr>
          <w:b w:val="1"/>
          <w:i w:val="0"/>
          <w:smallCaps w:val="0"/>
          <w:strike w:val="0"/>
          <w:color w:val="000000"/>
          <w:sz w:val="22"/>
          <w:szCs w:val="22"/>
          <w:u w:val="none"/>
          <w:shd w:fill="auto" w:val="clear"/>
          <w:vertAlign w:val="baseline"/>
          <w:rtl w:val="0"/>
        </w:rPr>
        <w:t xml:space="preserve">R2015b (9.0) Win 64 bits library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(~800 Mb) from the MATLAB website at </w:t>
      </w:r>
      <w:hyperlink r:id="rId9">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https://www.mathworks.com/products/compiler/mcr.html</w:t>
        </w:r>
      </w:hyperlink>
      <w:r w:rsidDel="00000000" w:rsidR="00000000" w:rsidRPr="00000000">
        <w:rPr>
          <w:rtl w:val="0"/>
        </w:rPr>
      </w:r>
    </w:p>
    <w:p w:rsidR="00000000" w:rsidDel="00000000" w:rsidP="00000000" w:rsidRDefault="00000000" w:rsidRPr="00000000" w14:paraId="00000006">
      <w:pPr>
        <w:spacing w:line="360" w:lineRule="auto"/>
        <w:ind w:left="360" w:firstLine="0"/>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4214634" cy="3700237"/>
            <wp:effectExtent b="0" l="0" r="0" t="0"/>
            <wp:docPr id="4"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4214634" cy="3700237"/>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tl w:val="0"/>
        </w:rPr>
        <w:t xml:space="preserve">Unzip the ctm4xas.zip and open the ctm4xas.exe and open it. The following window should open.</w:t>
        <w:br w:type="textWrapping"/>
      </w:r>
      <w:r w:rsidDel="00000000" w:rsidR="00000000" w:rsidRPr="00000000">
        <w:rPr/>
        <w:drawing>
          <wp:inline distB="19050" distT="19050" distL="19050" distR="19050">
            <wp:extent cx="4915218" cy="3356734"/>
            <wp:effectExtent b="0" l="0" r="0" t="0"/>
            <wp:docPr id="5" name="image1.png"/>
            <a:graphic>
              <a:graphicData uri="http://schemas.openxmlformats.org/drawingml/2006/picture">
                <pic:pic>
                  <pic:nvPicPr>
                    <pic:cNvPr id="0" name="image1.png"/>
                    <pic:cNvPicPr preferRelativeResize="0"/>
                  </pic:nvPicPr>
                  <pic:blipFill>
                    <a:blip r:embed="rId11"/>
                    <a:srcRect b="31168" l="27563" r="29201" t="21653"/>
                    <a:stretch>
                      <a:fillRect/>
                    </a:stretch>
                  </pic:blipFill>
                  <pic:spPr>
                    <a:xfrm>
                      <a:off x="0" y="0"/>
                      <a:ext cx="4915218" cy="3356734"/>
                    </a:xfrm>
                    <a:prstGeom prst="rect"/>
                    <a:ln/>
                  </pic:spPr>
                </pic:pic>
              </a:graphicData>
            </a:graphic>
          </wp:inline>
        </w:drawing>
      </w:r>
      <w:r w:rsidDel="00000000" w:rsidR="00000000" w:rsidRPr="00000000">
        <w:rPr>
          <w:rtl w:val="0"/>
        </w:rPr>
        <w:t xml:space="preserve">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tl w:val="0"/>
        </w:rPr>
        <w:t xml:space="preserve">Set the parameters that you want and press the run button to calculate the absorption spectrum of the chosen ion. In the bottom part, press the Plot button to plot the simulation.  For the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Ni2+ ion</w:t>
      </w:r>
      <w:r w:rsidDel="00000000" w:rsidR="00000000" w:rsidRPr="00000000">
        <w:rPr>
          <w:rtl w:val="0"/>
        </w:rPr>
        <w:t xml:space="preserve"> th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 result should look like this: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3082402" cy="2357330"/>
            <wp:effectExtent b="0" l="0" r="0" t="0"/>
            <wp:docPr id="6"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3082402" cy="2357330"/>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Go to “Preferences -&gt; Supporting program” and try to calculate XAS with both methods “Cowan” and “Quanty”.</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11">
      <w:pPr>
        <w:ind w:left="720" w:firstLine="0"/>
        <w:jc w:val="center"/>
        <w:rPr/>
      </w:pPr>
      <w:r w:rsidDel="00000000" w:rsidR="00000000" w:rsidRPr="00000000">
        <w:rPr/>
        <w:drawing>
          <wp:inline distB="0" distT="0" distL="0" distR="0">
            <wp:extent cx="3587483" cy="2462487"/>
            <wp:effectExtent b="0" l="0" r="0" t="0"/>
            <wp:docPr id="7" name="image3.png"/>
            <a:graphic>
              <a:graphicData uri="http://schemas.openxmlformats.org/drawingml/2006/picture">
                <pic:pic>
                  <pic:nvPicPr>
                    <pic:cNvPr id="0" name="image3.png"/>
                    <pic:cNvPicPr preferRelativeResize="0"/>
                  </pic:nvPicPr>
                  <pic:blipFill>
                    <a:blip r:embed="rId13"/>
                    <a:srcRect b="0" l="0" r="0" t="0"/>
                    <a:stretch>
                      <a:fillRect/>
                    </a:stretch>
                  </pic:blipFill>
                  <pic:spPr>
                    <a:xfrm>
                      <a:off x="0" y="0"/>
                      <a:ext cx="3587483" cy="2462487"/>
                    </a:xfrm>
                    <a:prstGeom prst="rect"/>
                    <a:ln/>
                  </pic:spPr>
                </pic:pic>
              </a:graphicData>
            </a:graphic>
          </wp:inline>
        </w:drawing>
      </w:r>
      <w:r w:rsidDel="00000000" w:rsidR="00000000" w:rsidRPr="00000000">
        <w:rPr>
          <w:rtl w:val="0"/>
        </w:rPr>
        <w:br w:type="textWrapping"/>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u w:val="none"/>
        </w:rPr>
      </w:pPr>
      <w:r w:rsidDel="00000000" w:rsidR="00000000" w:rsidRPr="00000000">
        <w:rPr>
          <w:rtl w:val="0"/>
        </w:rPr>
        <w:t xml:space="preserve">If you want to have fun, there are some exercises here to  better understand all the effects of crystal field, spin-orbit coupling, and symmetries on the XAS spectrum. </w:t>
      </w:r>
      <w:hyperlink r:id="rId14">
        <w:r w:rsidDel="00000000" w:rsidR="00000000" w:rsidRPr="00000000">
          <w:rPr>
            <w:color w:val="1155cc"/>
            <w:u w:val="single"/>
            <w:rtl w:val="0"/>
          </w:rPr>
          <w:t xml:space="preserve">https://anorg.chem.uu.nl/CTM4XAS/tutorials.html</w:t>
        </w:r>
      </w:hyperlink>
      <w:r w:rsidDel="00000000" w:rsidR="00000000" w:rsidRPr="00000000">
        <w:rPr>
          <w:rtl w:val="0"/>
        </w:rPr>
        <w:t xml:space="preserve">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sectPr>
      <w:pgSz w:h="16838" w:w="11906" w:orient="portrait"/>
      <w:pgMar w:bottom="1134"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Paragraphedeliste">
    <w:name w:val="List Paragraph"/>
    <w:basedOn w:val="Normal"/>
    <w:uiPriority w:val="34"/>
    <w:qFormat w:val="1"/>
    <w:rsid w:val="004C085C"/>
    <w:pPr>
      <w:ind w:left="720"/>
      <w:contextualSpacing w:val="1"/>
    </w:pPr>
  </w:style>
  <w:style w:type="character" w:styleId="Lienhypertexte">
    <w:name w:val="Hyperlink"/>
    <w:basedOn w:val="Policepardfaut"/>
    <w:uiPriority w:val="99"/>
    <w:unhideWhenUsed w:val="1"/>
    <w:rsid w:val="004C085C"/>
    <w:rPr>
      <w:color w:val="0563c1" w:themeColor="hyperlink"/>
      <w:u w:val="single"/>
    </w:rPr>
  </w:style>
  <w:style w:type="character" w:styleId="Mentionnonrsolue">
    <w:name w:val="Unresolved Mention"/>
    <w:basedOn w:val="Policepardfaut"/>
    <w:uiPriority w:val="99"/>
    <w:semiHidden w:val="1"/>
    <w:unhideWhenUsed w:val="1"/>
    <w:rsid w:val="004C085C"/>
    <w:rPr>
      <w:color w:val="605e5c"/>
      <w:shd w:color="auto" w:fill="e1dfdd" w:val="clear"/>
    </w:rPr>
  </w:style>
  <w:style w:type="character" w:styleId="Lienhypertextesuivivisit">
    <w:name w:val="FollowedHyperlink"/>
    <w:basedOn w:val="Policepardfaut"/>
    <w:uiPriority w:val="99"/>
    <w:semiHidden w:val="1"/>
    <w:unhideWhenUsed w:val="1"/>
    <w:rsid w:val="00A21DB2"/>
    <w:rPr>
      <w:color w:val="954f72"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mathworks.com/products/compiler/mcr.html" TargetMode="External"/><Relationship Id="rId14" Type="http://schemas.openxmlformats.org/officeDocument/2006/relationships/hyperlink" Target="https://anorg.chem.uu.nl/CTM4XAS/tutorials.htm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anorg.chem.uu.nl/CTM4XAS/ctm4xas61.html" TargetMode="External"/><Relationship Id="rId8" Type="http://schemas.openxmlformats.org/officeDocument/2006/relationships/hyperlink" Target="http://www.quanty.org/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SGa5RsBv/kHJXsmNRjoGKGVVpQ==">AMUW2mWcyF/5di6dCBWnpeSPyYMSkc6gVddd6LO4ojgxZv/oAqHscF+ryiqfe6uUn4TYB1DgspBJJYh0wlNC3cCbhwguyqdKDATfJ6yBgqtbWyBNYjBkHAk=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2021-04-25T16:57:00Z</dcterms:created>
  <dc:creator>Alexey Sapozhnik</dc:creator>
</cp:coreProperties>
</file>